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DD" w:rsidRDefault="006157DD" w:rsidP="006157DD">
      <w:pPr>
        <w:pStyle w:val="ConsPlusNormal"/>
        <w:jc w:val="center"/>
      </w:pPr>
      <w:bookmarkStart w:id="0" w:name="_GoBack"/>
      <w:bookmarkEnd w:id="0"/>
      <w:r>
        <w:t>ОБРАЗЕЦ АНКЕТЫ N 2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center"/>
      </w:pPr>
      <w:r>
        <w:t>(анкета используется в целях обследования мнения участников</w:t>
      </w:r>
    </w:p>
    <w:p w:rsidR="006157DD" w:rsidRDefault="006157DD" w:rsidP="006157DD">
      <w:pPr>
        <w:pStyle w:val="ConsPlusNormal"/>
        <w:jc w:val="center"/>
      </w:pPr>
      <w:r>
        <w:t>образовательного процесса о качестве образовательной</w:t>
      </w:r>
    </w:p>
    <w:p w:rsidR="006157DD" w:rsidRDefault="006157DD" w:rsidP="006157DD">
      <w:pPr>
        <w:pStyle w:val="ConsPlusNormal"/>
        <w:jc w:val="center"/>
      </w:pPr>
      <w:r>
        <w:t>деятельности образовательных организаций,</w:t>
      </w:r>
    </w:p>
    <w:p w:rsidR="006157DD" w:rsidRDefault="006157DD" w:rsidP="006157DD">
      <w:pPr>
        <w:pStyle w:val="ConsPlusNormal"/>
        <w:jc w:val="center"/>
      </w:pPr>
      <w:r>
        <w:t>заполняется респондентами)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ind w:firstLine="540"/>
        <w:jc w:val="both"/>
      </w:pPr>
      <w: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6157DD" w:rsidRDefault="006157DD" w:rsidP="006157DD">
      <w:pPr>
        <w:pStyle w:val="ConsPlusNormal"/>
        <w:ind w:firstLine="540"/>
        <w:jc w:val="both"/>
      </w:pPr>
      <w:r>
        <w:t>Просим внимательно отнестись к анкетированию и внимательно ответить на вопросы.</w:t>
      </w:r>
    </w:p>
    <w:p w:rsidR="006157DD" w:rsidRDefault="006157DD" w:rsidP="006157DD">
      <w:pPr>
        <w:pStyle w:val="ConsPlusNormal"/>
        <w:ind w:firstLine="540"/>
        <w:jc w:val="both"/>
      </w:pPr>
      <w:r>
        <w:t>Анкета является анонимной. Указывать свое имя, Ваши личные данные не требуется.</w:t>
      </w:r>
    </w:p>
    <w:p w:rsidR="006157DD" w:rsidRDefault="006157DD" w:rsidP="006157DD">
      <w:pPr>
        <w:pStyle w:val="ConsPlusNormal"/>
        <w:ind w:firstLine="540"/>
        <w:jc w:val="both"/>
      </w:pPr>
      <w:r>
        <w:t>Ваше мнение нам очень важно и будет учтено в дальнейшей работе.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2"/>
      </w:pPr>
      <w:r>
        <w:t>1 Открытость и доступность информации, размещенной на официальном сайте.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1.1 Полнота и актуальность информации об организации и ее деятельности.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 (информация отсутствует);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(информация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представлена не полностью, не структурирована, не актуальна);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(информация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представлена полностью, плохо структурирована, не актуальна);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(информация представлена полностью, хорошо структурирована, частично не актуальна);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отлично, полностью удовлетворен(а) (информация размещена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полностью, хорошо структурирована, актуальна);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1.2 Наличие сведений о педагогических работниках организации.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 (информация отсутствует);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(информация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представлена не полностью);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(информация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представлена полностью, но со значительными недостатками);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(информация представлена полностью, за исключением незначительных недостатков);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отлично, полностью удовлетворен(а) (информация размещена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полностью, размещена актуальная информация);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 (взаимодействие с участниками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образовательного процесса не обеспечено);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(обеспечена работа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телефона горячей линии по вопросам оказания образовательных услуг);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(обеспечена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работа телефона горячей линии, взаимодействие с участниками образовательного процесса обеспечено по электронной почте);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(обеспечена работа телефона горячей линии, налажено взаимодействие по электронной почте, на сайте организации функционирует гостевая книга);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отлично, полностью удовлетворен(а) (Обеспечена работа телефона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      </w:r>
          </w:p>
        </w:tc>
      </w:tr>
    </w:tbl>
    <w:p w:rsidR="006157DD" w:rsidRDefault="006157DD" w:rsidP="006157DD">
      <w:pPr>
        <w:sectPr w:rsidR="006157D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 (не обеспечена доступность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сведений о ходе рассмотрения обращения граждан);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(наличие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статистической информации о ходе рассмотрения обращений граждан на сайте);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(обеспечена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возможность получить информацию о ходе рассмотрения обращений граждан по телефону);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(обеспечена возможность получить информацию о ходе рассмотрения обращений граждан по телефону, электронной почте);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отлично, полностью удовлетворен(а) (обеспечена техническая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возможность получения сведений о ходе рассмотрения обращений граждан в режиме реального времени).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2"/>
      </w:pPr>
      <w:r>
        <w:t>2. Комфортность условий, в которых осуществляется образовательная деятельность.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2.1 Материально-техническое и информационное обеспечение организации.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 (полностью отсутствуют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электронные и бумажные средства обучения, читальные и методические кабинеты);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(имеются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бумажные средства обучения, читальные и методические кабинеты, отсутствуют электронные средства обучения);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(имеются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бумажные средства обучения, читальные и методические кабинеты, частично есть электронные средства обучения);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(имеются бумажные средства обучения, читальные и методические кабинеты, электронные средства обучения, за исключением доступа к интернету);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отлично, полностью удовлетворен(а) (имеются бумажные средства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обучения, читальные и методические кабинеты, электронные средства обучения, включая доступ к интернету);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2.2 Наличие необходимых условий для охраны и укрепления здоровья, организации питания обучающихся.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Оцените условия для охраны и укрепления здоровья:</w:t>
      </w: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 (необходимые условия не созданы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- (отсутствует спортивный зал и спортивные площадки);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(организация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имеет только физкультурный зал);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(организация оборудована всеми необходимыми спортивными сооружениями (спортзал, стадион и пр.));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отлично, полностью удовлетворен(а);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организация оборудована всеми необходимыми спортивными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сооружениями, имеются в наличии программы дополнительного образования физкультурно-спортивной направленности;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Условия по организации питания обучающихся:</w:t>
      </w: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 (необходимые условия не созданы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- (отсутствует столовая (буфет));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отлично, полностью удовлетворен (а) (в организации оборудовано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2.3 Условия для индивидуальной работы с обучающимися.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 (в организации не созданы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условия для индивидуальной работы с обучающимися);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(условия созданы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частично, с использованием электронных средств обучения, без доступа в интернет);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(в организации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созданы условия для получения образования в рамках сетевой формы (интернет) реализации образовательных программ);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отлично, полностью удовлетворен(а) (отлично, полностью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удовлетворен(а)).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2.4 Наличие дополнительных образовательных программ.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 (дополнительные образовательные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программы не реализуются);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(реализуется всего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1 дополнительная образовательная программа);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(реализуется 2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дополнительных образовательных программа);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(реализуются 3 дополнительные образовательные программы);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отлично, полностью удовлетворен(а) (реализуются более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3 дополнительных образовательных программ).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(условия для развития творческих способностей не предоставлены);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(предоставлены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условия для участия обучающихся только в спортивных мероприятиях);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(предоставлены условия для участия обучающихся в спортивных мероприятиях и частично в образовательных (олимпиады, выставки, смотры));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отлично, полностью удовлетворен(а) (предоставлены все условия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для участия обучающихся в международных и всероссийских олимпиадах и спортивных мероприятиях).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2.6 Наличие возможности оказания психолого-педагогической, медицинской и социальной помощи обучающимся.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 (Отсутствуют условия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для оказания вышеуказанных видов помощи);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(вышеуказанные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виды помощи оказываются некачественно);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(имеется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возможность качественно оказывать один из видов помощи (психолого-педагогической, медицинской или социальной));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 (имеется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возможность качественно оказывать как минимум 2 вида помощи (психолого-педагогической, медицинской или социальной));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отлично, полностью удовлетворен(а) (имеется возможность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качественно оказывать все 3 вида помощи (психолого-педагогической, медицинской или социальной)).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 (условия полностью отсутствуют);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(имеющиеся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 условия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соответствуют потребностям, отсутствуют сопутствующие услуги (специально оснащенный туалет, специальные места подхода/подъезда);</w:t>
            </w: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отлично, полностью удовлетворен(а) (условия полностью</w:t>
            </w:r>
          </w:p>
        </w:tc>
      </w:tr>
      <w:tr w:rsidR="006157DD" w:rsidTr="00060ACC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соответствуют потребностям).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2"/>
      </w:pPr>
      <w:r>
        <w:t>3 Доброжелательность, вежливость, компетентность работников.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3.1 Доброжелательность и вежливость работников.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3.2 Компетентность работников.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2"/>
      </w:pPr>
      <w:r>
        <w:t>4 Общее удовлетворение качеством образовательной деятельности организации.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4.1 Удовлетворение материально-техническим обеспечением организации.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но есть недостатки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полностью устраивает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4.2 Удовлетворение качеством предоставляемых образовательных услуг.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  <w:outlineLvl w:val="3"/>
      </w:pPr>
      <w:r>
        <w:t>4.3 Готовность рекомендовать организацию родственникам и знакомым.</w:t>
      </w:r>
    </w:p>
    <w:p w:rsidR="006157DD" w:rsidRDefault="006157DD" w:rsidP="006157DD">
      <w:pPr>
        <w:pStyle w:val="ConsPlusNormal"/>
        <w:jc w:val="both"/>
      </w:pPr>
    </w:p>
    <w:p w:rsidR="006157DD" w:rsidRDefault="006157DD" w:rsidP="006157DD">
      <w:pPr>
        <w:pStyle w:val="ConsPlusNormal"/>
        <w:jc w:val="both"/>
      </w:pPr>
      <w:r>
        <w:t>Выберите один из вариантов ответа:</w:t>
      </w:r>
    </w:p>
    <w:p w:rsidR="006157DD" w:rsidRDefault="006157DD" w:rsidP="006157DD">
      <w:pPr>
        <w:pStyle w:val="ConsPlusNormal"/>
        <w:jc w:val="both"/>
      </w:pPr>
    </w:p>
    <w:tbl>
      <w:tblPr>
        <w:tblW w:w="0" w:type="auto"/>
        <w:tblInd w:w="-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6157DD" w:rsidTr="00060AC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</w:pPr>
          </w:p>
        </w:tc>
      </w:tr>
      <w:tr w:rsidR="006157DD" w:rsidTr="00060ACC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157DD" w:rsidRDefault="006157DD" w:rsidP="00060ACC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6157DD" w:rsidRDefault="006157DD" w:rsidP="00060ACC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6157DD" w:rsidRDefault="006157DD" w:rsidP="006157DD">
      <w:pPr>
        <w:pStyle w:val="ConsPlusNormal"/>
        <w:jc w:val="both"/>
      </w:pPr>
    </w:p>
    <w:p w:rsidR="00D958C3" w:rsidRDefault="006157DD"/>
    <w:sectPr w:rsidR="00D9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DD"/>
    <w:rsid w:val="003E40BC"/>
    <w:rsid w:val="006157DD"/>
    <w:rsid w:val="0090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7BFF6-440A-42B7-AAD6-52E09058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1841</Words>
  <Characters>10500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1 Открытость и доступность информации, размещенной на официальном сайте.</vt:lpstr>
      <vt:lpstr>        2. Комфортность условий, в которых осуществляется образовательная деятельность.</vt:lpstr>
      <vt:lpstr>        3 Доброжелательность, вежливость, компетентность работников.</vt:lpstr>
      <vt:lpstr>        4 Общее удовлетворение качеством образовательной деятельности организации.</vt:lpstr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1</cp:revision>
  <dcterms:created xsi:type="dcterms:W3CDTF">2017-05-11T23:36:00Z</dcterms:created>
  <dcterms:modified xsi:type="dcterms:W3CDTF">2017-05-11T23:37:00Z</dcterms:modified>
</cp:coreProperties>
</file>